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6567" w14:textId="2A720202" w:rsidR="000C1630" w:rsidRPr="00FC4DE8" w:rsidRDefault="00000000">
      <w:pPr>
        <w:pStyle w:val="3"/>
        <w:tabs>
          <w:tab w:val="center" w:pos="4873"/>
        </w:tabs>
        <w:rPr>
          <w:rFonts w:asciiTheme="minorEastAsia" w:eastAsiaTheme="minorEastAsia" w:hAnsiTheme="minorEastAsia" w:cs="黑体" w:hint="eastAsia"/>
          <w:kern w:val="0"/>
          <w:sz w:val="36"/>
          <w:szCs w:val="36"/>
        </w:rPr>
      </w:pPr>
      <w:r w:rsidRPr="00FC4DE8">
        <w:rPr>
          <w:rFonts w:asciiTheme="minorEastAsia" w:eastAsiaTheme="minorEastAsia" w:hAnsiTheme="minorEastAsia" w:cs="黑体"/>
          <w:kern w:val="0"/>
          <w:sz w:val="36"/>
          <w:szCs w:val="36"/>
        </w:rPr>
        <w:tab/>
      </w:r>
      <w:r w:rsidRPr="00FC4DE8">
        <w:rPr>
          <w:rFonts w:asciiTheme="minorEastAsia" w:eastAsiaTheme="minorEastAsia" w:hAnsiTheme="minorEastAsia" w:cs="黑体" w:hint="eastAsia"/>
          <w:kern w:val="0"/>
          <w:sz w:val="36"/>
          <w:szCs w:val="36"/>
        </w:rPr>
        <w:t>Comi</w:t>
      </w:r>
      <w:r w:rsidR="00FC4DE8" w:rsidRPr="00FC4DE8">
        <w:rPr>
          <w:rFonts w:asciiTheme="minorEastAsia" w:eastAsiaTheme="minorEastAsia" w:hAnsiTheme="minorEastAsia" w:cs="黑体" w:hint="eastAsia"/>
          <w:kern w:val="0"/>
          <w:sz w:val="36"/>
          <w:szCs w:val="36"/>
        </w:rPr>
        <w:t>D</w:t>
      </w:r>
      <w:r w:rsidRPr="00FC4DE8">
        <w:rPr>
          <w:rFonts w:asciiTheme="minorEastAsia" w:eastAsiaTheme="minorEastAsia" w:hAnsiTheme="minorEastAsia" w:cs="黑体" w:hint="eastAsia"/>
          <w:kern w:val="0"/>
          <w:sz w:val="36"/>
          <w:szCs w:val="36"/>
        </w:rPr>
        <w:t>ay</w:t>
      </w:r>
      <w:r w:rsidR="00FC4DE8" w:rsidRPr="00FC4DE8">
        <w:rPr>
          <w:rFonts w:asciiTheme="minorEastAsia" w:eastAsiaTheme="minorEastAsia" w:hAnsiTheme="minorEastAsia" w:cs="黑体" w:hint="eastAsia"/>
          <w:kern w:val="0"/>
          <w:sz w:val="36"/>
          <w:szCs w:val="36"/>
        </w:rPr>
        <w:t>30</w:t>
      </w:r>
      <w:r w:rsidRPr="00FC4DE8">
        <w:rPr>
          <w:rFonts w:asciiTheme="minorEastAsia" w:eastAsiaTheme="minorEastAsia" w:hAnsiTheme="minorEastAsia" w:cs="黑体" w:hint="eastAsia"/>
          <w:kern w:val="0"/>
          <w:sz w:val="36"/>
          <w:szCs w:val="36"/>
        </w:rPr>
        <w:t xml:space="preserve"> 场内Only企划申请表</w:t>
      </w:r>
    </w:p>
    <w:p w14:paraId="12FAE402" w14:textId="77777777" w:rsidR="000C1630" w:rsidRPr="00FC4DE8" w:rsidRDefault="00000000">
      <w:pPr>
        <w:spacing w:line="400" w:lineRule="exact"/>
        <w:ind w:left="369" w:hangingChars="175" w:hanging="369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b/>
          <w:kern w:val="0"/>
          <w:szCs w:val="21"/>
        </w:rPr>
        <w:t>申请须知</w:t>
      </w:r>
    </w:p>
    <w:p w14:paraId="3E09CE0F" w14:textId="77777777" w:rsidR="000C1630" w:rsidRPr="00FC4DE8" w:rsidRDefault="00000000">
      <w:pPr>
        <w:widowControl/>
        <w:numPr>
          <w:ilvl w:val="0"/>
          <w:numId w:val="1"/>
        </w:numPr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参与同人创作社团数量不低于</w:t>
      </w:r>
      <w:r w:rsidRPr="00FC4DE8">
        <w:rPr>
          <w:rFonts w:asciiTheme="minorEastAsia" w:eastAsiaTheme="minorEastAsia" w:hAnsiTheme="minorEastAsia" w:cs="宋体"/>
          <w:kern w:val="0"/>
          <w:szCs w:val="21"/>
        </w:rPr>
        <w:t>15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个；</w:t>
      </w:r>
    </w:p>
    <w:p w14:paraId="1932EB2B" w14:textId="77777777" w:rsidR="000C1630" w:rsidRPr="00FC4DE8" w:rsidRDefault="00000000">
      <w:pPr>
        <w:widowControl/>
        <w:numPr>
          <w:ilvl w:val="0"/>
          <w:numId w:val="1"/>
        </w:numPr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场内Only内的参展作品及活动内容仅限Only对应主题；</w:t>
      </w:r>
    </w:p>
    <w:p w14:paraId="5174A2AB" w14:textId="77777777" w:rsidR="000C1630" w:rsidRPr="00FC4DE8" w:rsidRDefault="00000000">
      <w:pPr>
        <w:widowControl/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3、申请人即为负责人，需有公共活动组织经验、良好的组织交流能力和充足的时间筹备Only系活动；</w:t>
      </w:r>
    </w:p>
    <w:p w14:paraId="02914FFE" w14:textId="77777777" w:rsidR="000C1630" w:rsidRPr="00FC4DE8" w:rsidRDefault="00000000">
      <w:pPr>
        <w:widowControl/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4、遵守</w:t>
      </w:r>
      <w:proofErr w:type="spell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基本活动规则，所开展活动流程、环节、执行内容必须等信息必须在第一时间与</w:t>
      </w:r>
      <w:proofErr w:type="spell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组委会接洽，不可私下修改活动内容，若私下修改未经</w:t>
      </w:r>
      <w:proofErr w:type="spell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组委会确认的活动内容，组委会有权终止Only活动。</w:t>
      </w:r>
    </w:p>
    <w:p w14:paraId="1BB67CE5" w14:textId="1B452324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5、Comiday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30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场内同人Only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截止时间为：202</w:t>
      </w:r>
      <w:r w:rsidR="00FC4DE8"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6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年</w:t>
      </w:r>
      <w:r w:rsidR="00FC4DE8"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5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月</w:t>
      </w:r>
      <w:r w:rsidR="00FC4DE8"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10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日。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该企划表须在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10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16：00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前提交给</w:t>
      </w:r>
      <w:proofErr w:type="spellStart"/>
      <w:r w:rsidRPr="00FC4DE8">
        <w:rPr>
          <w:rFonts w:asciiTheme="minorEastAsia" w:eastAsiaTheme="minorEastAsia" w:hAnsiTheme="minorEastAsia" w:cs="宋体"/>
          <w:color w:val="FF0000"/>
          <w:kern w:val="0"/>
          <w:szCs w:val="21"/>
        </w:rPr>
        <w:t>C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omiday</w:t>
      </w:r>
      <w:proofErr w:type="spellEnd"/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 xml:space="preserve">客服 </w:t>
      </w:r>
      <w:proofErr w:type="gramStart"/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可米</w:t>
      </w:r>
      <w:r w:rsidR="00FC4DE8"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三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号</w:t>
      </w:r>
      <w:proofErr w:type="gramEnd"/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机（Q</w:t>
      </w:r>
      <w:r w:rsidRPr="00FC4DE8">
        <w:rPr>
          <w:rFonts w:asciiTheme="minorEastAsia" w:eastAsiaTheme="minorEastAsia" w:hAnsiTheme="minorEastAsia" w:cs="宋体"/>
          <w:color w:val="FF0000"/>
          <w:kern w:val="0"/>
          <w:szCs w:val="21"/>
        </w:rPr>
        <w:t>Q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：</w:t>
      </w:r>
      <w:r w:rsidR="00FC4DE8" w:rsidRPr="00FC4DE8">
        <w:rPr>
          <w:rFonts w:asciiTheme="minorEastAsia" w:eastAsiaTheme="minorEastAsia" w:hAnsiTheme="minorEastAsia" w:cs="宋体"/>
          <w:color w:val="FF0000"/>
          <w:kern w:val="0"/>
          <w:szCs w:val="21"/>
        </w:rPr>
        <w:t>477063575</w:t>
      </w:r>
      <w:r w:rsidRPr="00FC4DE8">
        <w:rPr>
          <w:rFonts w:asciiTheme="minorEastAsia" w:eastAsiaTheme="minorEastAsia" w:hAnsiTheme="minorEastAsia" w:cs="宋体" w:hint="eastAsia"/>
          <w:color w:val="FF0000"/>
          <w:kern w:val="0"/>
          <w:szCs w:val="21"/>
        </w:rPr>
        <w:t>）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 xml:space="preserve"> 我们将在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5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—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7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个工作日内审核并通知。</w:t>
      </w:r>
    </w:p>
    <w:p w14:paraId="79918BA8" w14:textId="77777777" w:rsidR="000C1630" w:rsidRPr="00FC4DE8" w:rsidRDefault="000C1630" w:rsidP="00FC4DE8">
      <w:pPr>
        <w:widowControl/>
        <w:spacing w:line="400" w:lineRule="exact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14:paraId="5FA7B646" w14:textId="77777777" w:rsidR="000C1630" w:rsidRPr="00FC4DE8" w:rsidRDefault="00000000">
      <w:pPr>
        <w:widowControl/>
        <w:spacing w:line="400" w:lineRule="exact"/>
        <w:ind w:left="369" w:hangingChars="175" w:hanging="369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</w:rPr>
        <w:t>关于同人社团的参展要求</w:t>
      </w:r>
    </w:p>
    <w:p w14:paraId="40087A37" w14:textId="77777777" w:rsidR="000C1630" w:rsidRPr="00FC4DE8" w:rsidRDefault="00000000">
      <w:pPr>
        <w:widowControl/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Only负责人（申请人）请按照</w:t>
      </w:r>
      <w:proofErr w:type="spell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同人社团参展规则招募社团，基本要求如下：</w:t>
      </w:r>
    </w:p>
    <w:p w14:paraId="1E5A641E" w14:textId="77777777" w:rsidR="00FC4DE8" w:rsidRPr="00FC4DE8" w:rsidRDefault="00FC4DE8" w:rsidP="00FC4DE8">
      <w:pPr>
        <w:numPr>
          <w:ilvl w:val="0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proofErr w:type="spellStart"/>
      <w:r w:rsidRPr="00FC4DE8">
        <w:rPr>
          <w:rFonts w:asciiTheme="minorEastAsia" w:eastAsiaTheme="minorEastAsia" w:hAnsiTheme="minorEastAsia"/>
          <w:b/>
          <w:bCs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b/>
          <w:bCs/>
          <w:szCs w:val="21"/>
        </w:rPr>
        <w:t>同人</w:t>
      </w:r>
      <w:proofErr w:type="gramStart"/>
      <w:r w:rsidRPr="00FC4DE8">
        <w:rPr>
          <w:rFonts w:asciiTheme="minorEastAsia" w:eastAsiaTheme="minorEastAsia" w:hAnsiTheme="minorEastAsia"/>
          <w:b/>
          <w:bCs/>
          <w:szCs w:val="21"/>
        </w:rPr>
        <w:t>展位仅</w:t>
      </w:r>
      <w:proofErr w:type="gramEnd"/>
      <w:r w:rsidRPr="00FC4DE8">
        <w:rPr>
          <w:rFonts w:asciiTheme="minorEastAsia" w:eastAsiaTheme="minorEastAsia" w:hAnsiTheme="minorEastAsia"/>
          <w:b/>
          <w:bCs/>
          <w:szCs w:val="21"/>
        </w:rPr>
        <w:t>接受同人作品参展。</w:t>
      </w:r>
      <w:r w:rsidRPr="00FC4DE8">
        <w:rPr>
          <w:rFonts w:asciiTheme="minorEastAsia" w:eastAsiaTheme="minorEastAsia" w:hAnsiTheme="minorEastAsia"/>
          <w:szCs w:val="21"/>
        </w:rPr>
        <w:t> 除同人展位外，</w:t>
      </w: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也接受模型展位、高校展位、原创服饰展位以及商业展位的申请。如果您需要申请同人社团展位、模型展示展位、高校展位，标准商业展位、原创服饰</w:t>
      </w:r>
      <w:proofErr w:type="gramStart"/>
      <w:r w:rsidRPr="00FC4DE8">
        <w:rPr>
          <w:rFonts w:asciiTheme="minorEastAsia" w:eastAsiaTheme="minorEastAsia" w:hAnsiTheme="minorEastAsia"/>
          <w:szCs w:val="21"/>
        </w:rPr>
        <w:t>展位请</w:t>
      </w:r>
      <w:proofErr w:type="gramEnd"/>
      <w:r w:rsidRPr="00FC4DE8">
        <w:rPr>
          <w:rFonts w:asciiTheme="minorEastAsia" w:eastAsiaTheme="minorEastAsia" w:hAnsiTheme="minorEastAsia"/>
          <w:szCs w:val="21"/>
        </w:rPr>
        <w:t>登录在线申请系统。如果您需要申请特装展位（光地），请下载相应的申请表格填写并提交至对应邮箱。</w:t>
      </w:r>
    </w:p>
    <w:p w14:paraId="0CBFA33A" w14:textId="77777777" w:rsidR="00FC4DE8" w:rsidRPr="00FC4DE8" w:rsidRDefault="00FC4DE8" w:rsidP="00FC4DE8">
      <w:pPr>
        <w:numPr>
          <w:ilvl w:val="0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b/>
          <w:bCs/>
          <w:szCs w:val="21"/>
        </w:rPr>
        <w:t>参展期间的社团陈列作品必须与报名提交内容一致。</w:t>
      </w:r>
      <w:r w:rsidRPr="00FC4DE8">
        <w:rPr>
          <w:rFonts w:asciiTheme="minorEastAsia" w:eastAsiaTheme="minorEastAsia" w:hAnsiTheme="minorEastAsia"/>
          <w:szCs w:val="21"/>
        </w:rPr>
        <w:t> 在社团申请时须提交所有参展作品样图与信息，</w:t>
      </w: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组委会有权要求报名社团提交作品源文件或实物。如展会期间所陈列作品有不一致的，</w:t>
      </w: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组委会保留禁止作品/社团参展的权利。</w:t>
      </w:r>
    </w:p>
    <w:p w14:paraId="2EE590C2" w14:textId="77777777" w:rsidR="00FC4DE8" w:rsidRPr="00FC4DE8" w:rsidRDefault="00FC4DE8" w:rsidP="00FC4DE8">
      <w:pPr>
        <w:numPr>
          <w:ilvl w:val="0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同人社团展位 </w:t>
      </w:r>
      <w:r w:rsidRPr="00FC4DE8">
        <w:rPr>
          <w:rFonts w:asciiTheme="minorEastAsia" w:eastAsiaTheme="minorEastAsia" w:hAnsiTheme="minorEastAsia"/>
          <w:b/>
          <w:bCs/>
          <w:szCs w:val="21"/>
        </w:rPr>
        <w:t>接受的参展对象</w:t>
      </w:r>
    </w:p>
    <w:p w14:paraId="37EF2E28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自行创作的同人插画、漫画、小说、游戏、音乐、动画、写真集等；</w:t>
      </w:r>
    </w:p>
    <w:p w14:paraId="6DCA798A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自行创作的同人海报、卡牌、明信片等；</w:t>
      </w:r>
    </w:p>
    <w:p w14:paraId="0BA58824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印制有自行创作插画、漫画的、</w:t>
      </w:r>
      <w:proofErr w:type="gramStart"/>
      <w:r w:rsidRPr="00FC4DE8">
        <w:rPr>
          <w:rFonts w:asciiTheme="minorEastAsia" w:eastAsiaTheme="minorEastAsia" w:hAnsiTheme="minorEastAsia"/>
          <w:szCs w:val="21"/>
        </w:rPr>
        <w:t>非大量</w:t>
      </w:r>
      <w:proofErr w:type="gramEnd"/>
      <w:r w:rsidRPr="00FC4DE8">
        <w:rPr>
          <w:rFonts w:asciiTheme="minorEastAsia" w:eastAsiaTheme="minorEastAsia" w:hAnsiTheme="minorEastAsia"/>
          <w:szCs w:val="21"/>
        </w:rPr>
        <w:t>复制生产的抱枕、徽章、立牌、挂件等；</w:t>
      </w:r>
    </w:p>
    <w:p w14:paraId="68647ADB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有明确的二次创作设计成分的自制玩偶；</w:t>
      </w:r>
    </w:p>
    <w:p w14:paraId="71CA2315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有正式代理贩售许可的、非商业渠道舶来的海外同人作品。</w:t>
      </w:r>
    </w:p>
    <w:p w14:paraId="72B0E2AC" w14:textId="77777777" w:rsidR="00FC4DE8" w:rsidRPr="00FC4DE8" w:rsidRDefault="00FC4DE8" w:rsidP="00FC4DE8">
      <w:pPr>
        <w:numPr>
          <w:ilvl w:val="0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同人社团展位 </w:t>
      </w:r>
      <w:r w:rsidRPr="00FC4DE8">
        <w:rPr>
          <w:rFonts w:asciiTheme="minorEastAsia" w:eastAsiaTheme="minorEastAsia" w:hAnsiTheme="minorEastAsia"/>
          <w:b/>
          <w:bCs/>
          <w:szCs w:val="21"/>
        </w:rPr>
        <w:t>不接受的参展对象</w:t>
      </w:r>
    </w:p>
    <w:p w14:paraId="06F4DF0B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任何盗版、复制、抄袭、冒名、倒卖或带有其他侵权成分的作品；</w:t>
      </w:r>
    </w:p>
    <w:p w14:paraId="7B1D5487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任何商业出版物；</w:t>
      </w:r>
    </w:p>
    <w:p w14:paraId="2F40AD57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任何含有色情、暴力、涉及敏感或政治内容、军事内容的作品；</w:t>
      </w:r>
    </w:p>
    <w:p w14:paraId="5F46A477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lastRenderedPageBreak/>
        <w:t>创作内容难以界定或大量复制生产的周边及手工艺品；</w:t>
      </w:r>
    </w:p>
    <w:p w14:paraId="34205C79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Cosplay道具、服装等；</w:t>
      </w:r>
    </w:p>
    <w:p w14:paraId="58884F5E" w14:textId="77777777" w:rsidR="00FC4DE8" w:rsidRPr="00FC4DE8" w:rsidRDefault="00FC4DE8" w:rsidP="00FC4DE8">
      <w:pPr>
        <w:numPr>
          <w:ilvl w:val="1"/>
          <w:numId w:val="2"/>
        </w:numPr>
        <w:spacing w:after="160" w:line="278" w:lineRule="auto"/>
        <w:jc w:val="left"/>
        <w:rPr>
          <w:rFonts w:asciiTheme="minorEastAsia" w:eastAsiaTheme="minorEastAsia" w:hAnsiTheme="minorEastAsia" w:hint="eastAsia"/>
          <w:szCs w:val="21"/>
        </w:rPr>
      </w:pPr>
      <w:r w:rsidRPr="00FC4DE8">
        <w:rPr>
          <w:rFonts w:asciiTheme="minorEastAsia" w:eastAsiaTheme="minorEastAsia" w:hAnsiTheme="minorEastAsia"/>
          <w:szCs w:val="21"/>
        </w:rPr>
        <w:t>其他非同人、或难以界定甄别创作内容的作品。</w:t>
      </w:r>
      <w:r w:rsidRPr="00FC4DE8">
        <w:rPr>
          <w:rFonts w:asciiTheme="minorEastAsia" w:eastAsiaTheme="minorEastAsia" w:hAnsiTheme="minorEastAsia"/>
          <w:szCs w:val="21"/>
        </w:rPr>
        <w:br/>
      </w:r>
      <w:r w:rsidRPr="00FC4DE8">
        <w:rPr>
          <w:rFonts w:asciiTheme="minorEastAsia" w:eastAsiaTheme="minorEastAsia" w:hAnsiTheme="minorEastAsia" w:cs="宋体" w:hint="eastAsia"/>
          <w:szCs w:val="21"/>
        </w:rPr>
        <w:t>※</w:t>
      </w:r>
      <w:r w:rsidRPr="00FC4DE8">
        <w:rPr>
          <w:rFonts w:asciiTheme="minorEastAsia" w:eastAsiaTheme="minorEastAsia" w:hAnsiTheme="minorEastAsia"/>
          <w:szCs w:val="21"/>
        </w:rPr>
        <w:t xml:space="preserve"> 对于以上参展作品的界定范围与准则，成都</w:t>
      </w:r>
      <w:proofErr w:type="spellStart"/>
      <w:r w:rsidRPr="00FC4DE8">
        <w:rPr>
          <w:rFonts w:asciiTheme="minorEastAsia" w:eastAsiaTheme="minorEastAsia" w:hAnsiTheme="minorEastAsia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/>
          <w:szCs w:val="21"/>
        </w:rPr>
        <w:t>组委会保留</w:t>
      </w:r>
      <w:proofErr w:type="gramStart"/>
      <w:r w:rsidRPr="00FC4DE8">
        <w:rPr>
          <w:rFonts w:asciiTheme="minorEastAsia" w:eastAsiaTheme="minorEastAsia" w:hAnsiTheme="minorEastAsia"/>
          <w:szCs w:val="21"/>
        </w:rPr>
        <w:t>界定权</w:t>
      </w:r>
      <w:proofErr w:type="gramEnd"/>
      <w:r w:rsidRPr="00FC4DE8">
        <w:rPr>
          <w:rFonts w:asciiTheme="minorEastAsia" w:eastAsiaTheme="minorEastAsia" w:hAnsiTheme="minorEastAsia"/>
          <w:szCs w:val="21"/>
        </w:rPr>
        <w:t>与最终解释权。对于代售（包括日本、台湾等海外同人志）作品的，请向组委会提交原作者代售许可（如代售协议书、消息记录、手书情况说明等）。</w:t>
      </w:r>
    </w:p>
    <w:p w14:paraId="74F646AD" w14:textId="77777777" w:rsidR="000C1630" w:rsidRPr="00FC4DE8" w:rsidRDefault="00000000">
      <w:pPr>
        <w:widowControl/>
        <w:ind w:left="368" w:hangingChars="175" w:hanging="368"/>
        <w:jc w:val="left"/>
        <w:rPr>
          <w:rFonts w:asciiTheme="minorEastAsia" w:eastAsiaTheme="minorEastAsia" w:hAnsiTheme="minorEastAsia" w:cs="Calibri"/>
          <w:color w:val="000000"/>
          <w:szCs w:val="21"/>
        </w:rPr>
      </w:pPr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  </w:t>
      </w:r>
    </w:p>
    <w:p w14:paraId="2702579B" w14:textId="77777777" w:rsidR="000C1630" w:rsidRPr="00FC4DE8" w:rsidRDefault="00000000" w:rsidP="00FC4DE8">
      <w:pPr>
        <w:widowControl/>
        <w:ind w:leftChars="100" w:left="210" w:firstLineChars="100" w:firstLine="210"/>
        <w:jc w:val="left"/>
        <w:rPr>
          <w:rFonts w:asciiTheme="minorEastAsia" w:eastAsiaTheme="minorEastAsia" w:hAnsiTheme="minorEastAsia" w:cs="Calibri"/>
          <w:color w:val="000000"/>
          <w:szCs w:val="21"/>
        </w:rPr>
      </w:pPr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对于以上参展作品的界定范围与准则，成都</w:t>
      </w:r>
      <w:proofErr w:type="spellStart"/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Comiday</w:t>
      </w:r>
      <w:proofErr w:type="spellEnd"/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组委会保留</w:t>
      </w:r>
      <w:proofErr w:type="gramStart"/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界定权</w:t>
      </w:r>
      <w:proofErr w:type="gramEnd"/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与最终解释权。</w:t>
      </w:r>
    </w:p>
    <w:p w14:paraId="1FE7996C" w14:textId="77777777" w:rsidR="000C1630" w:rsidRPr="00FC4DE8" w:rsidRDefault="00000000">
      <w:pPr>
        <w:widowControl/>
        <w:ind w:left="368" w:hangingChars="175" w:hanging="368"/>
        <w:jc w:val="left"/>
        <w:rPr>
          <w:rFonts w:asciiTheme="minorEastAsia" w:eastAsiaTheme="minorEastAsia" w:hAnsiTheme="minorEastAsia" w:cs="Calibri"/>
          <w:color w:val="000000"/>
          <w:szCs w:val="21"/>
        </w:rPr>
      </w:pPr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 </w:t>
      </w:r>
    </w:p>
    <w:p w14:paraId="12F57BFC" w14:textId="1B9A3B5B" w:rsidR="000C1630" w:rsidRPr="00FC4DE8" w:rsidRDefault="00000000">
      <w:pPr>
        <w:widowControl/>
        <w:ind w:left="368" w:hangingChars="175" w:hanging="368"/>
        <w:jc w:val="left"/>
        <w:rPr>
          <w:rFonts w:asciiTheme="minorEastAsia" w:eastAsiaTheme="minorEastAsia" w:hAnsiTheme="minorEastAsia" w:cs="Calibri"/>
          <w:color w:val="000000"/>
          <w:szCs w:val="21"/>
        </w:rPr>
      </w:pPr>
      <w:r w:rsidRPr="00FC4DE8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对于代售作品的，请向组委会提交原作者代售许可（如代售协议书、消息记录、手书情况说明等）。</w:t>
      </w:r>
    </w:p>
    <w:p w14:paraId="6EA22B6A" w14:textId="77777777" w:rsidR="000C1630" w:rsidRPr="00FC4DE8" w:rsidRDefault="000C1630">
      <w:pPr>
        <w:widowControl/>
        <w:spacing w:line="400" w:lineRule="exact"/>
        <w:ind w:left="368" w:hangingChars="175" w:hanging="368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</w:p>
    <w:p w14:paraId="5E687C8A" w14:textId="39686AE0" w:rsidR="000C1630" w:rsidRPr="00FC4DE8" w:rsidRDefault="00000000">
      <w:pPr>
        <w:widowControl/>
        <w:spacing w:line="400" w:lineRule="exact"/>
        <w:ind w:left="369" w:hangingChars="175" w:hanging="369"/>
        <w:jc w:val="left"/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</w:pPr>
      <w:r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  <w:t>注意：场内Only内的参展作品仅限Only对应主题。如果参展社团有Only主题之外的作品，可</w:t>
      </w:r>
      <w:r w:rsidR="00FC4DE8"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  <w:t>自行</w:t>
      </w:r>
      <w:r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  <w:t>分</w:t>
      </w:r>
      <w:r w:rsidR="00FC4DE8"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  <w:t>出申请</w:t>
      </w:r>
      <w:r w:rsidRPr="00FC4DE8">
        <w:rPr>
          <w:rFonts w:asciiTheme="minorEastAsia" w:eastAsiaTheme="minorEastAsia" w:hAnsiTheme="minorEastAsia" w:cs="宋体" w:hint="eastAsia"/>
          <w:b/>
          <w:bCs/>
          <w:kern w:val="0"/>
          <w:szCs w:val="21"/>
          <w:u w:val="single"/>
        </w:rPr>
        <w:t>一般同人区。</w:t>
      </w:r>
    </w:p>
    <w:p w14:paraId="697E9DDC" w14:textId="77777777" w:rsidR="000C1630" w:rsidRPr="00FC4DE8" w:rsidRDefault="000C163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</w:p>
    <w:p w14:paraId="397AF80F" w14:textId="77777777" w:rsidR="000C1630" w:rsidRPr="00FC4DE8" w:rsidRDefault="00000000">
      <w:pPr>
        <w:spacing w:line="400" w:lineRule="exact"/>
        <w:ind w:left="369" w:hangingChars="175" w:hanging="369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proofErr w:type="spellStart"/>
      <w:r w:rsidRPr="00FC4DE8">
        <w:rPr>
          <w:rFonts w:asciiTheme="minorEastAsia" w:eastAsiaTheme="minorEastAsia" w:hAnsiTheme="minorEastAsia" w:cs="宋体"/>
          <w:b/>
          <w:kern w:val="0"/>
          <w:szCs w:val="21"/>
        </w:rPr>
        <w:t>C</w:t>
      </w:r>
      <w:r w:rsidRPr="00FC4DE8">
        <w:rPr>
          <w:rFonts w:asciiTheme="minorEastAsia" w:eastAsiaTheme="minorEastAsia" w:hAnsiTheme="minorEastAsia" w:cs="宋体" w:hint="eastAsia"/>
          <w:b/>
          <w:kern w:val="0"/>
          <w:szCs w:val="21"/>
        </w:rPr>
        <w:t>omiday</w:t>
      </w:r>
      <w:proofErr w:type="spellEnd"/>
      <w:r w:rsidRPr="00FC4DE8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组委会可提供给Only活动的定向特殊支持 </w:t>
      </w:r>
    </w:p>
    <w:p w14:paraId="3D8B29F2" w14:textId="1E269AB0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1、场内10m×12m，共计12</w:t>
      </w:r>
      <w:r w:rsidRPr="00FC4DE8">
        <w:rPr>
          <w:rFonts w:asciiTheme="minorEastAsia" w:eastAsiaTheme="minorEastAsia" w:hAnsiTheme="minorEastAsia" w:cs="宋体"/>
          <w:kern w:val="0"/>
          <w:szCs w:val="21"/>
        </w:rPr>
        <w:t>0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M²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起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的独立活动区域。视</w:t>
      </w:r>
      <w:r w:rsidRPr="00FC4DE8">
        <w:rPr>
          <w:rFonts w:asciiTheme="minorEastAsia" w:eastAsiaTheme="minorEastAsia" w:hAnsiTheme="minorEastAsia" w:cs="宋体"/>
          <w:kern w:val="0"/>
          <w:szCs w:val="21"/>
        </w:rPr>
        <w:t>O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nly活动内容及参展社团数量可增加活动场地面积；</w:t>
      </w:r>
    </w:p>
    <w:p w14:paraId="1ED5023B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2、Only区域使用的基本功能性物料（可根据Only活动情况合理安排，如需替换</w:t>
      </w:r>
      <w:proofErr w:type="gram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物料需</w:t>
      </w:r>
      <w:proofErr w:type="gram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向组委会申请）；</w:t>
      </w:r>
    </w:p>
    <w:p w14:paraId="6CC358B0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（1）活动区地毯</w:t>
      </w:r>
    </w:p>
    <w:p w14:paraId="1D2E4E2D" w14:textId="2F43D1F9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（2）易拉宝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个（200cm高 X 80cm宽）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或者</w:t>
      </w:r>
      <w:r w:rsidR="00FC4DE8" w:rsidRPr="00FC4DE8">
        <w:rPr>
          <w:rFonts w:asciiTheme="minorEastAsia" w:eastAsiaTheme="minorEastAsia" w:hAnsiTheme="minorEastAsia" w:cs="宋体" w:hint="eastAsia"/>
          <w:kern w:val="0"/>
          <w:szCs w:val="21"/>
        </w:rPr>
        <w:t>人物KT板立牌4个（此项二选一）</w:t>
      </w:r>
    </w:p>
    <w:p w14:paraId="1479E01A" w14:textId="29841008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（3）3m</w:t>
      </w:r>
      <w:proofErr w:type="gram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高刀旗</w:t>
      </w:r>
      <w:proofErr w:type="gram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标识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个</w:t>
      </w:r>
    </w:p>
    <w:p w14:paraId="2297116D" w14:textId="65CE1D38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（4）300cm高×460cm宽喷绘展板1个</w:t>
      </w:r>
    </w:p>
    <w:p w14:paraId="18843D1F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（5）50寸电视一台</w:t>
      </w:r>
    </w:p>
    <w:p w14:paraId="24297C6B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  <w:u w:val="single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  <w:u w:val="single"/>
        </w:rPr>
        <w:t>※ 以上物料可根据活动内容所需选择，不需要的物料可换等额其他物料。额外超出的物料费用需从only活动支持金里扣除</w:t>
      </w:r>
    </w:p>
    <w:p w14:paraId="6696EA83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3、Only活动</w:t>
      </w:r>
      <w:proofErr w:type="gramStart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特</w:t>
      </w:r>
      <w:proofErr w:type="gram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典、活动物料资金2000RMB；</w:t>
      </w:r>
    </w:p>
    <w:p w14:paraId="46AF9508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4、宣传支持：</w:t>
      </w:r>
      <w:proofErr w:type="spellStart"/>
      <w:r w:rsidRPr="00FC4DE8">
        <w:rPr>
          <w:rFonts w:asciiTheme="minorEastAsia" w:eastAsiaTheme="minorEastAsia" w:hAnsiTheme="minorEastAsia" w:cs="宋体"/>
          <w:kern w:val="0"/>
          <w:szCs w:val="21"/>
        </w:rPr>
        <w:t>C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omiday</w:t>
      </w:r>
      <w:proofErr w:type="spellEnd"/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各官方平台的独立宣传及活动相关手册的独立介绍；</w:t>
      </w:r>
    </w:p>
    <w:p w14:paraId="58F52DE5" w14:textId="504FC7B4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5、场内Only现场可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申请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配置2名官方STAFF，若有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申请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需求，可在申请表【是否申请STAFF协助活动进行（如现场管理等）</w:t>
      </w:r>
      <w:r w:rsidRPr="00FC4DE8">
        <w:rPr>
          <w:rFonts w:asciiTheme="minorEastAsia" w:eastAsiaTheme="minorEastAsia" w:hAnsiTheme="minorEastAsia" w:cs="Microsoft Sans Serif" w:hint="eastAsia"/>
          <w:kern w:val="0"/>
          <w:szCs w:val="21"/>
        </w:rPr>
        <w:t>】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项目中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填写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申请并写出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申请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理由；</w:t>
      </w:r>
    </w:p>
    <w:p w14:paraId="50EE89CD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14:paraId="6A294E9E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 xml:space="preserve">                                         </w:t>
      </w:r>
    </w:p>
    <w:p w14:paraId="4DB9F8BC" w14:textId="77777777" w:rsidR="000C1630" w:rsidRPr="00FC4DE8" w:rsidRDefault="00000000">
      <w:pPr>
        <w:spacing w:line="400" w:lineRule="exact"/>
        <w:ind w:left="369" w:hangingChars="175" w:hanging="369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b/>
          <w:kern w:val="0"/>
          <w:szCs w:val="21"/>
        </w:rPr>
        <w:t>注意事项</w:t>
      </w:r>
    </w:p>
    <w:p w14:paraId="72882F5E" w14:textId="7777777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1、在有相同主题同时申请的情况下，则由组委会根据活动内容及企划书来确定相关负责社团和人员；</w:t>
      </w:r>
    </w:p>
    <w:p w14:paraId="6D8E18A4" w14:textId="6F9D0817" w:rsidR="000C1630" w:rsidRPr="00FC4DE8" w:rsidRDefault="00000000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2、区域内执行的相关活动企划必须在《场内Only申请书》中填写，如有变更项目或增加项目，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必须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在社团报名结束前告知活动官方；</w:t>
      </w:r>
    </w:p>
    <w:p w14:paraId="1548A3FF" w14:textId="7311C8BC" w:rsidR="000C1630" w:rsidRPr="00FC4DE8" w:rsidRDefault="00000000" w:rsidP="00FC4DE8">
      <w:pPr>
        <w:spacing w:line="400" w:lineRule="exact"/>
        <w:ind w:left="368" w:hangingChars="175" w:hanging="368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3、</w:t>
      </w:r>
      <w:r w:rsidRPr="00FC4DE8">
        <w:rPr>
          <w:rFonts w:asciiTheme="minorEastAsia" w:eastAsiaTheme="minorEastAsia" w:hAnsiTheme="minorEastAsia" w:cs="宋体"/>
          <w:kern w:val="0"/>
          <w:szCs w:val="21"/>
        </w:rPr>
        <w:t>C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omi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D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ay</w:t>
      </w:r>
      <w:r w:rsidR="00FC4DE8">
        <w:rPr>
          <w:rFonts w:asciiTheme="minorEastAsia" w:eastAsiaTheme="minorEastAsia" w:hAnsiTheme="minorEastAsia" w:cs="宋体" w:hint="eastAsia"/>
          <w:kern w:val="0"/>
          <w:szCs w:val="21"/>
        </w:rPr>
        <w:t>30</w:t>
      </w:r>
      <w:r w:rsidRPr="00FC4DE8">
        <w:rPr>
          <w:rFonts w:asciiTheme="minorEastAsia" w:eastAsiaTheme="minorEastAsia" w:hAnsiTheme="minorEastAsia" w:cs="宋体" w:hint="eastAsia"/>
          <w:kern w:val="0"/>
          <w:szCs w:val="21"/>
        </w:rPr>
        <w:t>场内Only数量有限，若提前报满即本届申请截止。</w:t>
      </w:r>
    </w:p>
    <w:tbl>
      <w:tblPr>
        <w:tblpPr w:leftFromText="180" w:rightFromText="180" w:vertAnchor="text" w:horzAnchor="page" w:tblpX="1149" w:tblpY="223"/>
        <w:tblOverlap w:val="never"/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2596"/>
      </w:tblGrid>
      <w:tr w:rsidR="000C1630" w:rsidRPr="00FC4DE8" w14:paraId="0062F36D" w14:textId="77777777">
        <w:trPr>
          <w:trHeight w:val="274"/>
        </w:trPr>
        <w:tc>
          <w:tcPr>
            <w:tcW w:w="9962" w:type="dxa"/>
            <w:gridSpan w:val="4"/>
            <w:shd w:val="clear" w:color="auto" w:fill="D0CECF"/>
          </w:tcPr>
          <w:p w14:paraId="1EC82C94" w14:textId="77777777" w:rsidR="000C1630" w:rsidRPr="00FC4DE8" w:rsidRDefault="000C1630">
            <w:pPr>
              <w:rPr>
                <w:rFonts w:asciiTheme="minorEastAsia" w:eastAsiaTheme="minorEastAsia" w:hAnsiTheme="minorEastAsia" w:cs="Microsoft Sans Serif" w:hint="eastAsia"/>
                <w:color w:val="FF0000"/>
                <w:kern w:val="0"/>
                <w:szCs w:val="21"/>
              </w:rPr>
            </w:pPr>
          </w:p>
        </w:tc>
      </w:tr>
      <w:tr w:rsidR="000C1630" w:rsidRPr="00FC4DE8" w14:paraId="274AC84B" w14:textId="77777777">
        <w:trPr>
          <w:trHeight w:val="322"/>
        </w:trPr>
        <w:tc>
          <w:tcPr>
            <w:tcW w:w="2689" w:type="dxa"/>
          </w:tcPr>
          <w:p w14:paraId="6F213EEA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b/>
                <w:bCs/>
                <w:kern w:val="0"/>
                <w:szCs w:val="21"/>
              </w:rPr>
              <w:t>Only主题</w:t>
            </w:r>
          </w:p>
        </w:tc>
        <w:tc>
          <w:tcPr>
            <w:tcW w:w="7273" w:type="dxa"/>
            <w:gridSpan w:val="3"/>
          </w:tcPr>
          <w:p w14:paraId="69777830" w14:textId="0C4ED314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323AC769" w14:textId="77777777">
        <w:trPr>
          <w:trHeight w:val="322"/>
        </w:trPr>
        <w:tc>
          <w:tcPr>
            <w:tcW w:w="2689" w:type="dxa"/>
          </w:tcPr>
          <w:p w14:paraId="7AF2AC93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负责人姓名</w:t>
            </w:r>
          </w:p>
        </w:tc>
        <w:tc>
          <w:tcPr>
            <w:tcW w:w="2268" w:type="dxa"/>
          </w:tcPr>
          <w:p w14:paraId="4AD3809B" w14:textId="470466A1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2EF9A83B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负责人身份证号码</w:t>
            </w:r>
          </w:p>
        </w:tc>
        <w:tc>
          <w:tcPr>
            <w:tcW w:w="2596" w:type="dxa"/>
          </w:tcPr>
          <w:p w14:paraId="3AB7A4D1" w14:textId="10916E40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768FD5A7" w14:textId="77777777">
        <w:trPr>
          <w:trHeight w:val="322"/>
        </w:trPr>
        <w:tc>
          <w:tcPr>
            <w:tcW w:w="2689" w:type="dxa"/>
          </w:tcPr>
          <w:p w14:paraId="1400C6B0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所属社团（有则填写）</w:t>
            </w:r>
          </w:p>
        </w:tc>
        <w:tc>
          <w:tcPr>
            <w:tcW w:w="2268" w:type="dxa"/>
          </w:tcPr>
          <w:p w14:paraId="7CD3029C" w14:textId="0EE20974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46180F1C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个人主页或社团主页</w:t>
            </w:r>
          </w:p>
        </w:tc>
        <w:tc>
          <w:tcPr>
            <w:tcW w:w="2596" w:type="dxa"/>
          </w:tcPr>
          <w:p w14:paraId="24088981" w14:textId="363F4F30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4B0E455D" w14:textId="77777777">
        <w:trPr>
          <w:trHeight w:val="444"/>
        </w:trPr>
        <w:tc>
          <w:tcPr>
            <w:tcW w:w="2689" w:type="dxa"/>
          </w:tcPr>
          <w:p w14:paraId="070465ED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联系</w:t>
            </w:r>
            <w:r w:rsidRPr="00FC4DE8">
              <w:rPr>
                <w:rFonts w:asciiTheme="minorEastAsia" w:eastAsiaTheme="minorEastAsia" w:hAnsiTheme="minorEastAsia" w:cs="Microsoft Sans Serif"/>
                <w:kern w:val="0"/>
                <w:szCs w:val="21"/>
              </w:rPr>
              <w:t>电话</w:t>
            </w:r>
          </w:p>
        </w:tc>
        <w:tc>
          <w:tcPr>
            <w:tcW w:w="2268" w:type="dxa"/>
          </w:tcPr>
          <w:p w14:paraId="4EC6EB1F" w14:textId="302385D0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4036DCAD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QQ</w:t>
            </w:r>
          </w:p>
        </w:tc>
        <w:tc>
          <w:tcPr>
            <w:tcW w:w="2596" w:type="dxa"/>
          </w:tcPr>
          <w:p w14:paraId="13BCBF94" w14:textId="35CDB849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4B57B3DA" w14:textId="77777777">
        <w:trPr>
          <w:trHeight w:val="405"/>
        </w:trPr>
        <w:tc>
          <w:tcPr>
            <w:tcW w:w="2689" w:type="dxa"/>
          </w:tcPr>
          <w:p w14:paraId="7D87EE41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电子邮箱</w:t>
            </w:r>
          </w:p>
        </w:tc>
        <w:tc>
          <w:tcPr>
            <w:tcW w:w="7273" w:type="dxa"/>
            <w:gridSpan w:val="3"/>
          </w:tcPr>
          <w:p w14:paraId="62CC1BE9" w14:textId="5DD1465E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2A1754B2" w14:textId="77777777">
        <w:trPr>
          <w:trHeight w:val="250"/>
        </w:trPr>
        <w:tc>
          <w:tcPr>
            <w:tcW w:w="9962" w:type="dxa"/>
            <w:gridSpan w:val="4"/>
          </w:tcPr>
          <w:p w14:paraId="7E9B95D9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组织或参与过的公共活动</w:t>
            </w:r>
          </w:p>
          <w:p w14:paraId="31D09600" w14:textId="40855AC4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63D530FA" w14:textId="77777777">
        <w:trPr>
          <w:trHeight w:val="556"/>
        </w:trPr>
        <w:tc>
          <w:tcPr>
            <w:tcW w:w="2689" w:type="dxa"/>
          </w:tcPr>
          <w:p w14:paraId="5C18EA35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预计参与社团数量</w:t>
            </w:r>
          </w:p>
        </w:tc>
        <w:tc>
          <w:tcPr>
            <w:tcW w:w="2268" w:type="dxa"/>
          </w:tcPr>
          <w:p w14:paraId="42DDE046" w14:textId="7FDE5837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  <w:tc>
          <w:tcPr>
            <w:tcW w:w="2409" w:type="dxa"/>
          </w:tcPr>
          <w:p w14:paraId="54F1C248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预计摊位需求数量</w:t>
            </w:r>
          </w:p>
        </w:tc>
        <w:tc>
          <w:tcPr>
            <w:tcW w:w="2596" w:type="dxa"/>
          </w:tcPr>
          <w:p w14:paraId="59B730BA" w14:textId="4F22A875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32D2CCC3" w14:textId="77777777">
        <w:trPr>
          <w:trHeight w:val="4336"/>
        </w:trPr>
        <w:tc>
          <w:tcPr>
            <w:tcW w:w="9962" w:type="dxa"/>
            <w:gridSpan w:val="4"/>
          </w:tcPr>
          <w:p w14:paraId="04C4C5C2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请将参展社团名及社团主页填入此栏，以方便组委会审核。</w:t>
            </w:r>
          </w:p>
          <w:p w14:paraId="3C1954B1" w14:textId="7FA5671E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31325F92" w14:textId="77777777">
        <w:trPr>
          <w:trHeight w:val="2259"/>
        </w:trPr>
        <w:tc>
          <w:tcPr>
            <w:tcW w:w="2689" w:type="dxa"/>
          </w:tcPr>
          <w:p w14:paraId="5C063319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申请支持项目</w:t>
            </w:r>
          </w:p>
          <w:p w14:paraId="74E33340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（文字红色加亮表示）</w:t>
            </w:r>
          </w:p>
        </w:tc>
        <w:tc>
          <w:tcPr>
            <w:tcW w:w="7273" w:type="dxa"/>
            <w:gridSpan w:val="3"/>
          </w:tcPr>
          <w:p w14:paraId="4B32110A" w14:textId="6C6BC590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  <w:p w14:paraId="41FA0F86" w14:textId="48367678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  <w:u w:val="single"/>
              </w:rPr>
            </w:pPr>
          </w:p>
        </w:tc>
      </w:tr>
      <w:tr w:rsidR="000C1630" w:rsidRPr="00FC4DE8" w14:paraId="09E7879C" w14:textId="77777777">
        <w:trPr>
          <w:trHeight w:val="1249"/>
        </w:trPr>
        <w:tc>
          <w:tcPr>
            <w:tcW w:w="2689" w:type="dxa"/>
          </w:tcPr>
          <w:p w14:paraId="74894059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是否申请STAFF协助活动进行（如现场管理等）</w:t>
            </w:r>
          </w:p>
        </w:tc>
        <w:tc>
          <w:tcPr>
            <w:tcW w:w="7273" w:type="dxa"/>
            <w:gridSpan w:val="3"/>
          </w:tcPr>
          <w:p w14:paraId="4E7F6F8E" w14:textId="77777777" w:rsidR="00FC4DE8" w:rsidRPr="00FC4DE8" w:rsidRDefault="00FC4DE8" w:rsidP="00FC4DE8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  <w:tr w:rsidR="000C1630" w:rsidRPr="00FC4DE8" w14:paraId="42405377" w14:textId="77777777">
        <w:trPr>
          <w:trHeight w:val="322"/>
        </w:trPr>
        <w:tc>
          <w:tcPr>
            <w:tcW w:w="9962" w:type="dxa"/>
            <w:gridSpan w:val="4"/>
            <w:shd w:val="clear" w:color="auto" w:fill="CCCCCC"/>
          </w:tcPr>
          <w:p w14:paraId="124A2A2A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 xml:space="preserve">  </w:t>
            </w:r>
          </w:p>
        </w:tc>
      </w:tr>
      <w:tr w:rsidR="000C1630" w:rsidRPr="00FC4DE8" w14:paraId="73199525" w14:textId="77777777">
        <w:trPr>
          <w:trHeight w:val="322"/>
        </w:trPr>
        <w:tc>
          <w:tcPr>
            <w:tcW w:w="9962" w:type="dxa"/>
            <w:gridSpan w:val="4"/>
          </w:tcPr>
          <w:p w14:paraId="38CEDDA3" w14:textId="77777777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b/>
                <w:bCs/>
                <w:kern w:val="0"/>
                <w:szCs w:val="21"/>
              </w:rPr>
              <w:t>活动企划书</w:t>
            </w:r>
          </w:p>
        </w:tc>
      </w:tr>
      <w:tr w:rsidR="000C1630" w:rsidRPr="00FC4DE8" w14:paraId="1F671E95" w14:textId="77777777">
        <w:trPr>
          <w:trHeight w:val="519"/>
        </w:trPr>
        <w:tc>
          <w:tcPr>
            <w:tcW w:w="9962" w:type="dxa"/>
            <w:gridSpan w:val="4"/>
          </w:tcPr>
          <w:p w14:paraId="377BB1F7" w14:textId="42E0FAD9" w:rsidR="000C1630" w:rsidRPr="00FC4DE8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请在下表中对现场所开展的活动做出说明，请准确</w:t>
            </w:r>
            <w:r w:rsid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详细的</w:t>
            </w:r>
            <w:r w:rsidRPr="00FC4DE8"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  <w:t>描述，也可以用附件添加</w:t>
            </w:r>
          </w:p>
        </w:tc>
      </w:tr>
      <w:tr w:rsidR="000C1630" w:rsidRPr="00FC4DE8" w14:paraId="126B4EBE" w14:textId="77777777">
        <w:trPr>
          <w:trHeight w:val="8372"/>
        </w:trPr>
        <w:tc>
          <w:tcPr>
            <w:tcW w:w="9962" w:type="dxa"/>
            <w:gridSpan w:val="4"/>
          </w:tcPr>
          <w:p w14:paraId="520D0967" w14:textId="4AE1EC7C" w:rsidR="00FC4DE8" w:rsidRPr="00FC4DE8" w:rsidRDefault="00FC4DE8" w:rsidP="00FC4DE8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kern w:val="0"/>
                <w:szCs w:val="21"/>
              </w:rPr>
            </w:pPr>
          </w:p>
          <w:p w14:paraId="20986BC6" w14:textId="7D871BB2" w:rsidR="000C1630" w:rsidRPr="00FC4DE8" w:rsidRDefault="000C1630">
            <w:pPr>
              <w:spacing w:line="360" w:lineRule="auto"/>
              <w:jc w:val="left"/>
              <w:rPr>
                <w:rFonts w:asciiTheme="minorEastAsia" w:eastAsiaTheme="minorEastAsia" w:hAnsiTheme="minorEastAsia" w:cs="Microsoft Sans Serif" w:hint="eastAsia"/>
                <w:kern w:val="0"/>
                <w:szCs w:val="21"/>
              </w:rPr>
            </w:pPr>
          </w:p>
        </w:tc>
      </w:tr>
    </w:tbl>
    <w:p w14:paraId="39B89143" w14:textId="77777777" w:rsidR="000C1630" w:rsidRPr="00FC4DE8" w:rsidRDefault="000C1630">
      <w:pPr>
        <w:rPr>
          <w:rFonts w:asciiTheme="minorEastAsia" w:eastAsiaTheme="minorEastAsia" w:hAnsiTheme="minorEastAsia"/>
          <w:kern w:val="0"/>
          <w:szCs w:val="21"/>
        </w:rPr>
      </w:pPr>
    </w:p>
    <w:sectPr w:rsidR="000C1630" w:rsidRPr="00FC4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DEBD" w14:textId="77777777" w:rsidR="00090A3D" w:rsidRDefault="00090A3D">
      <w:r>
        <w:separator/>
      </w:r>
    </w:p>
  </w:endnote>
  <w:endnote w:type="continuationSeparator" w:id="0">
    <w:p w14:paraId="3DBDA140" w14:textId="77777777" w:rsidR="00090A3D" w:rsidRDefault="0009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0142" w14:textId="77777777" w:rsidR="00FC4DE8" w:rsidRDefault="00FC4D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524B" w14:textId="77777777" w:rsidR="00FC4DE8" w:rsidRDefault="00FC4DE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EE28" w14:textId="77777777" w:rsidR="00FC4DE8" w:rsidRDefault="00FC4D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7041" w14:textId="77777777" w:rsidR="00090A3D" w:rsidRDefault="00090A3D">
      <w:r>
        <w:separator/>
      </w:r>
    </w:p>
  </w:footnote>
  <w:footnote w:type="continuationSeparator" w:id="0">
    <w:p w14:paraId="68DE34E9" w14:textId="77777777" w:rsidR="00090A3D" w:rsidRDefault="0009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CEF2" w14:textId="77777777" w:rsidR="000C1630" w:rsidRDefault="000C163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73C5" w14:textId="5D68C4EB" w:rsidR="000C1630" w:rsidRDefault="00000000">
    <w:pPr>
      <w:pStyle w:val="a5"/>
      <w:pBdr>
        <w:bottom w:val="none" w:sz="0" w:space="0" w:color="auto"/>
      </w:pBdr>
      <w:jc w:val="both"/>
    </w:pPr>
    <w:r>
      <w:t>Comi</w:t>
    </w:r>
    <w:r w:rsidR="00FC4DE8">
      <w:rPr>
        <w:rFonts w:hint="eastAsia"/>
      </w:rPr>
      <w:t>D</w:t>
    </w:r>
    <w:r>
      <w:t>ay</w:t>
    </w:r>
    <w:r w:rsidR="00FC4DE8">
      <w:rPr>
        <w:rFonts w:hint="eastAsia"/>
      </w:rPr>
      <w:t>30</w:t>
    </w:r>
    <w:r>
      <w:rPr>
        <w:rFonts w:hint="eastAsia"/>
      </w:rPr>
      <w:t>场内</w:t>
    </w:r>
    <w:r>
      <w:rPr>
        <w:rFonts w:hint="eastAsia"/>
      </w:rPr>
      <w:t>Only</w:t>
    </w:r>
    <w:r>
      <w:rPr>
        <w:rFonts w:hint="eastAsia"/>
      </w:rPr>
      <w:t>申请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70E8" w14:textId="77777777" w:rsidR="00FC4DE8" w:rsidRDefault="00FC4D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E093A75"/>
    <w:multiLevelType w:val="multilevel"/>
    <w:tmpl w:val="C7C6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359869">
    <w:abstractNumId w:val="0"/>
  </w:num>
  <w:num w:numId="2" w16cid:durableId="158938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zYjljZjgyMDc2ODI2N2MwOGZlYjlmODRkZjIwYjkifQ=="/>
  </w:docVars>
  <w:rsids>
    <w:rsidRoot w:val="000C1630"/>
    <w:rsid w:val="00090A3D"/>
    <w:rsid w:val="000C1630"/>
    <w:rsid w:val="00E244FB"/>
    <w:rsid w:val="00FC4DE8"/>
    <w:rsid w:val="18D40DA9"/>
    <w:rsid w:val="1C69015F"/>
    <w:rsid w:val="29057E05"/>
    <w:rsid w:val="301A1E5E"/>
    <w:rsid w:val="4F3179FB"/>
    <w:rsid w:val="6A2C3C4F"/>
    <w:rsid w:val="727A5A85"/>
    <w:rsid w:val="749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3BD18"/>
  <w15:docId w15:val="{5270A05D-7517-4EB0-BC34-A42DE79E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qFormat/>
    <w:rPr>
      <w:color w:val="800080"/>
      <w:u w:val="single"/>
    </w:rPr>
  </w:style>
  <w:style w:type="character" w:styleId="a8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a9">
    <w:name w:val="石墨文档引用"/>
    <w:autoRedefine/>
    <w:qFormat/>
    <w:pPr>
      <w:pBdr>
        <w:left w:val="single" w:sz="30" w:space="10" w:color="F0F0F0"/>
      </w:pBdr>
    </w:pPr>
    <w:rPr>
      <w:rFonts w:ascii="微软雅黑" w:eastAsia="微软雅黑" w:hAnsi="微软雅黑" w:cs="微软雅黑"/>
      <w:color w:val="ADADAD"/>
      <w:sz w:val="22"/>
    </w:rPr>
  </w:style>
  <w:style w:type="paragraph" w:customStyle="1" w:styleId="aa">
    <w:name w:val="石墨文档正文"/>
    <w:autoRedefine/>
    <w:qFormat/>
    <w:rPr>
      <w:rFonts w:ascii="微软雅黑" w:eastAsia="微软雅黑" w:hAnsi="微软雅黑" w:cs="微软雅黑"/>
      <w:sz w:val="22"/>
      <w:szCs w:val="22"/>
    </w:rPr>
  </w:style>
  <w:style w:type="paragraph" w:customStyle="1" w:styleId="paragraph">
    <w:name w:val="paragraph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autoRedefine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633B-D406-44D9-BD5E-3E910ACD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1112</Characters>
  <Application>Microsoft Office Word</Application>
  <DocSecurity>0</DocSecurity>
  <Lines>48</Lines>
  <Paragraphs>53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Komalee_studio</dc:creator>
  <cp:lastModifiedBy>杺 周</cp:lastModifiedBy>
  <cp:revision>2</cp:revision>
  <dcterms:created xsi:type="dcterms:W3CDTF">2026-04-30T15:45:00Z</dcterms:created>
  <dcterms:modified xsi:type="dcterms:W3CDTF">2026-04-30T15:45:00Z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6DB9AF7ABB824B1186082984AF3AB46A_12</vt:lpwstr>
  </property>
</Properties>
</file>